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42C" w:rsidRPr="009B242C" w:rsidRDefault="009B242C" w:rsidP="009B242C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242C">
        <w:rPr>
          <w:rFonts w:ascii="Times New Roman" w:hAnsi="Times New Roman" w:cs="Times New Roman"/>
          <w:b/>
          <w:sz w:val="24"/>
          <w:szCs w:val="24"/>
        </w:rPr>
        <w:t>Учебно-методический комплект по обучению двум государственным языкам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- методические комплекты по обучению детей двум государственным языкам: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>1. По обучению русскоязычных детей татарскому языку «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сөйләшәбез» - «Говорим по-татарски», творческая группа под руководством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Зифы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Мирхатовны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>.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>- методическое пособие для воспитателя.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 xml:space="preserve"> - демонстрационные, раздаточные материалы;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 xml:space="preserve"> - комплекты аудиоматериалов;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 xml:space="preserve"> - рабочие тетради для детей;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 xml:space="preserve"> - анимационные сюжеты.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 xml:space="preserve">2. По обучению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татароязычных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детей родному языку «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телдә сөйләшәбез», творческая группа под руководством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Хазратовой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Файрузы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Вакилевны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>.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>- методическое пособие для воспитателя.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 xml:space="preserve"> - демонстрационные, раздаточные материалы;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 xml:space="preserve"> - комплекты аудиоматериалов.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 xml:space="preserve">3. По обучению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татароязычных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Гаффаровой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Сабили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Муллануровны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>;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>- методическое пособие для воспитателя;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 xml:space="preserve"> - демонстрационные, раздаточные материалы</w:t>
      </w:r>
    </w:p>
    <w:p w:rsidR="009B242C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B242C">
        <w:rPr>
          <w:rFonts w:ascii="Times New Roman" w:hAnsi="Times New Roman" w:cs="Times New Roman"/>
          <w:sz w:val="24"/>
          <w:szCs w:val="24"/>
        </w:rPr>
        <w:t xml:space="preserve"> - рабочие тетради для детей.</w:t>
      </w:r>
    </w:p>
    <w:p w:rsidR="00EA54A6" w:rsidRPr="009B242C" w:rsidRDefault="009B242C" w:rsidP="009B242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B242C">
        <w:rPr>
          <w:rFonts w:ascii="Times New Roman" w:hAnsi="Times New Roman" w:cs="Times New Roman"/>
          <w:sz w:val="24"/>
          <w:szCs w:val="24"/>
        </w:rPr>
        <w:t xml:space="preserve">Для детей подготовительной к школе групп «Мәктәпкәчә яшьтәгеләр әлифбасы: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авазларны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уйнатып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» и, пособие «Раз – словечко, два - словечко» (занимательное обучение татарскому языку) (для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татароязычных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детей) автор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 Резеда </w:t>
      </w:r>
      <w:proofErr w:type="spellStart"/>
      <w:r w:rsidRPr="009B242C">
        <w:rPr>
          <w:rFonts w:ascii="Times New Roman" w:hAnsi="Times New Roman" w:cs="Times New Roman"/>
          <w:sz w:val="24"/>
          <w:szCs w:val="24"/>
        </w:rPr>
        <w:t>Камилевна</w:t>
      </w:r>
      <w:proofErr w:type="spellEnd"/>
      <w:r w:rsidRPr="009B242C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EA54A6" w:rsidRPr="009B242C" w:rsidSect="009B24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462C"/>
    <w:rsid w:val="000C0702"/>
    <w:rsid w:val="009B242C"/>
    <w:rsid w:val="009D462C"/>
    <w:rsid w:val="00E04CE1"/>
    <w:rsid w:val="00EA5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0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1040</Characters>
  <Application>Microsoft Office Word</Application>
  <DocSecurity>0</DocSecurity>
  <Lines>8</Lines>
  <Paragraphs>2</Paragraphs>
  <ScaleCrop>false</ScaleCrop>
  <Company>diakov.net</Company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2021-04-07T05:04:00Z</dcterms:created>
  <dcterms:modified xsi:type="dcterms:W3CDTF">2021-04-07T05:04:00Z</dcterms:modified>
</cp:coreProperties>
</file>